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7D45C" w14:textId="77777777" w:rsidR="00562451" w:rsidRDefault="00562451" w:rsidP="00562451">
      <w:pPr>
        <w:jc w:val="both"/>
        <w:rPr>
          <w:rFonts w:asciiTheme="minorHAnsi" w:hAnsiTheme="minorHAnsi" w:cs="Times New Roman"/>
          <w:b/>
          <w:sz w:val="24"/>
        </w:rPr>
      </w:pPr>
      <w:r>
        <w:rPr>
          <w:rFonts w:cs="Times New Roman"/>
          <w:b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6EB86CE4" wp14:editId="343654AD">
            <wp:simplePos x="0" y="0"/>
            <wp:positionH relativeFrom="column">
              <wp:posOffset>-180340</wp:posOffset>
            </wp:positionH>
            <wp:positionV relativeFrom="paragraph">
              <wp:posOffset>-113665</wp:posOffset>
            </wp:positionV>
            <wp:extent cx="568325" cy="568325"/>
            <wp:effectExtent l="0" t="0" r="0" b="0"/>
            <wp:wrapThrough wrapText="bothSides">
              <wp:wrapPolygon edited="0">
                <wp:start x="0" y="0"/>
                <wp:lineTo x="0" y="20273"/>
                <wp:lineTo x="20273" y="20273"/>
                <wp:lineTo x="20273" y="0"/>
                <wp:lineTo x="0" y="0"/>
              </wp:wrapPolygon>
            </wp:wrapThrough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y-1013662_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451">
        <w:rPr>
          <w:rFonts w:asciiTheme="minorHAnsi" w:hAnsiTheme="minorHAnsi" w:cs="Times New Roman"/>
          <w:b/>
          <w:sz w:val="24"/>
        </w:rPr>
        <w:t>Gruppenarbeit zum Thema</w:t>
      </w:r>
      <w:r w:rsidRPr="00562451">
        <w:rPr>
          <w:rFonts w:asciiTheme="minorHAnsi" w:hAnsiTheme="minorHAnsi" w:cs="Times New Roman"/>
          <w:b/>
          <w:i/>
          <w:sz w:val="24"/>
        </w:rPr>
        <w:t xml:space="preserve"> </w:t>
      </w:r>
      <w:r w:rsidRPr="00562451">
        <w:rPr>
          <w:rFonts w:asciiTheme="minorHAnsi" w:hAnsiTheme="minorHAnsi"/>
          <w:b/>
          <w:i/>
          <w:sz w:val="24"/>
        </w:rPr>
        <w:t>Bedeutungswandel eines Wortes</w:t>
      </w:r>
      <w:r w:rsidRPr="00562451">
        <w:rPr>
          <w:rFonts w:asciiTheme="minorHAnsi" w:hAnsiTheme="minorHAnsi" w:cs="Times New Roman"/>
          <w:b/>
          <w:sz w:val="24"/>
        </w:rPr>
        <w:t xml:space="preserve">: </w:t>
      </w:r>
      <w:r>
        <w:rPr>
          <w:rFonts w:asciiTheme="minorHAnsi" w:hAnsiTheme="minorHAnsi" w:cs="Times New Roman"/>
          <w:b/>
          <w:sz w:val="24"/>
        </w:rPr>
        <w:br/>
      </w:r>
      <w:r w:rsidRPr="00562451">
        <w:rPr>
          <w:rFonts w:asciiTheme="minorHAnsi" w:hAnsiTheme="minorHAnsi" w:cs="Times New Roman"/>
          <w:b/>
          <w:sz w:val="24"/>
        </w:rPr>
        <w:t>Informationen für die Lehrkraft</w:t>
      </w:r>
    </w:p>
    <w:p w14:paraId="7AFAA65C" w14:textId="77777777" w:rsidR="00562451" w:rsidRDefault="00562451" w:rsidP="00562451">
      <w:pPr>
        <w:jc w:val="both"/>
        <w:rPr>
          <w:rFonts w:asciiTheme="minorHAnsi" w:hAnsiTheme="minorHAnsi" w:cs="Times New Roman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1"/>
        <w:gridCol w:w="7055"/>
      </w:tblGrid>
      <w:tr w:rsidR="00562451" w:rsidRPr="00AA5F10" w14:paraId="6869D54A" w14:textId="77777777" w:rsidTr="000A7627">
        <w:tc>
          <w:tcPr>
            <w:tcW w:w="2001" w:type="dxa"/>
          </w:tcPr>
          <w:p w14:paraId="7CCD088F" w14:textId="77777777" w:rsidR="00562451" w:rsidRDefault="00562451" w:rsidP="000A7627">
            <w:pPr>
              <w:spacing w:line="276" w:lineRule="auto"/>
              <w:jc w:val="both"/>
              <w:rPr>
                <w:rFonts w:cs="Times New Roman"/>
                <w:b/>
                <w:color w:val="000000"/>
                <w:lang w:eastAsia="de-DE"/>
              </w:rPr>
            </w:pPr>
            <w:r>
              <w:rPr>
                <w:rFonts w:cs="Times New Roman"/>
                <w:b/>
                <w:color w:val="000000"/>
                <w:lang w:eastAsia="de-DE"/>
              </w:rPr>
              <w:t>Sozialform</w:t>
            </w:r>
          </w:p>
        </w:tc>
        <w:tc>
          <w:tcPr>
            <w:tcW w:w="7055" w:type="dxa"/>
          </w:tcPr>
          <w:p w14:paraId="60CE60F1" w14:textId="3D8EAB2D" w:rsidR="00562451" w:rsidRPr="00AA5F10" w:rsidRDefault="00562451" w:rsidP="00634387">
            <w:pPr>
              <w:spacing w:line="276" w:lineRule="auto"/>
              <w:jc w:val="both"/>
              <w:rPr>
                <w:rFonts w:cs="Times New Roman"/>
                <w:color w:val="000000"/>
                <w:lang w:eastAsia="de-DE"/>
              </w:rPr>
            </w:pPr>
            <w:r w:rsidRPr="00AA5F10">
              <w:rPr>
                <w:rFonts w:cs="Times New Roman"/>
                <w:color w:val="000000"/>
                <w:lang w:eastAsia="de-DE"/>
              </w:rPr>
              <w:t>Gruppenarbeit</w:t>
            </w:r>
            <w:r>
              <w:rPr>
                <w:rFonts w:cs="Times New Roman"/>
                <w:color w:val="000000"/>
                <w:lang w:eastAsia="de-DE"/>
              </w:rPr>
              <w:t xml:space="preserve"> (</w:t>
            </w:r>
            <w:r w:rsidR="00634387">
              <w:rPr>
                <w:rFonts w:cs="Times New Roman"/>
                <w:color w:val="000000"/>
                <w:lang w:eastAsia="de-DE"/>
              </w:rPr>
              <w:t xml:space="preserve">Erarbeitung: </w:t>
            </w:r>
            <w:r>
              <w:rPr>
                <w:rFonts w:cs="Times New Roman"/>
                <w:color w:val="000000"/>
                <w:lang w:eastAsia="de-DE"/>
              </w:rPr>
              <w:t xml:space="preserve">20 </w:t>
            </w:r>
            <w:r w:rsidR="00634387">
              <w:rPr>
                <w:rFonts w:cs="Times New Roman"/>
                <w:color w:val="000000"/>
                <w:lang w:eastAsia="de-DE"/>
              </w:rPr>
              <w:t>min</w:t>
            </w:r>
            <w:r>
              <w:rPr>
                <w:rFonts w:cs="Times New Roman"/>
                <w:color w:val="000000"/>
                <w:lang w:eastAsia="de-DE"/>
              </w:rPr>
              <w:t>)</w:t>
            </w:r>
          </w:p>
        </w:tc>
      </w:tr>
      <w:tr w:rsidR="00562451" w:rsidRPr="00AA5F10" w14:paraId="6B97CAE0" w14:textId="77777777" w:rsidTr="000A7627">
        <w:tc>
          <w:tcPr>
            <w:tcW w:w="2001" w:type="dxa"/>
          </w:tcPr>
          <w:p w14:paraId="3F286C9F" w14:textId="77777777" w:rsidR="00562451" w:rsidRDefault="00562451" w:rsidP="000A7627">
            <w:pPr>
              <w:spacing w:line="276" w:lineRule="auto"/>
              <w:jc w:val="both"/>
              <w:rPr>
                <w:rFonts w:cs="Times New Roman"/>
                <w:b/>
                <w:color w:val="000000"/>
                <w:lang w:eastAsia="de-DE"/>
              </w:rPr>
            </w:pPr>
            <w:r>
              <w:rPr>
                <w:rFonts w:cs="Times New Roman"/>
                <w:b/>
                <w:color w:val="000000"/>
                <w:lang w:eastAsia="de-DE"/>
              </w:rPr>
              <w:t>Arbeitsmittel</w:t>
            </w:r>
          </w:p>
        </w:tc>
        <w:tc>
          <w:tcPr>
            <w:tcW w:w="7055" w:type="dxa"/>
          </w:tcPr>
          <w:p w14:paraId="0CDBE974" w14:textId="01DB2ECF" w:rsidR="00562451" w:rsidRPr="00562451" w:rsidRDefault="00562451" w:rsidP="00562451">
            <w:pPr>
              <w:spacing w:line="276" w:lineRule="auto"/>
              <w:jc w:val="both"/>
              <w:rPr>
                <w:rFonts w:cs="Times New Roman"/>
                <w:color w:val="000000"/>
                <w:lang w:eastAsia="de-DE"/>
              </w:rPr>
            </w:pPr>
            <w:r>
              <w:rPr>
                <w:rFonts w:cs="Times New Roman"/>
                <w:color w:val="000000"/>
                <w:lang w:eastAsia="de-DE"/>
              </w:rPr>
              <w:t>Arbeitsblatt</w:t>
            </w:r>
            <w:r w:rsidRPr="00562451">
              <w:rPr>
                <w:rFonts w:cs="Times New Roman"/>
                <w:color w:val="000000"/>
                <w:lang w:eastAsia="de-DE"/>
              </w:rPr>
              <w:t xml:space="preserve"> </w:t>
            </w:r>
            <w:r w:rsidR="002A2E9E">
              <w:rPr>
                <w:rFonts w:cs="Times New Roman"/>
                <w:color w:val="000000"/>
                <w:lang w:eastAsia="de-DE"/>
              </w:rPr>
              <w:t>„Gruppenarbeit Bedeutungswandel“</w:t>
            </w:r>
          </w:p>
        </w:tc>
      </w:tr>
      <w:tr w:rsidR="00562451" w:rsidRPr="00AA5F10" w14:paraId="7DDC2C8E" w14:textId="77777777" w:rsidTr="000A7627">
        <w:tc>
          <w:tcPr>
            <w:tcW w:w="2001" w:type="dxa"/>
          </w:tcPr>
          <w:p w14:paraId="394ED502" w14:textId="68663CC0" w:rsidR="00562451" w:rsidRDefault="001F1147" w:rsidP="000A7627">
            <w:pPr>
              <w:spacing w:line="276" w:lineRule="auto"/>
              <w:jc w:val="both"/>
              <w:rPr>
                <w:rFonts w:cs="Times New Roman"/>
                <w:b/>
                <w:color w:val="000000"/>
                <w:lang w:eastAsia="de-DE"/>
              </w:rPr>
            </w:pPr>
            <w:r>
              <w:rPr>
                <w:rFonts w:cs="Times New Roman"/>
                <w:b/>
                <w:color w:val="000000"/>
                <w:lang w:eastAsia="de-DE"/>
              </w:rPr>
              <w:t>Aufgabenstellung</w:t>
            </w:r>
          </w:p>
        </w:tc>
        <w:tc>
          <w:tcPr>
            <w:tcW w:w="7055" w:type="dxa"/>
          </w:tcPr>
          <w:p w14:paraId="204E7B48" w14:textId="1A5094A5" w:rsidR="00562451" w:rsidRPr="00562451" w:rsidRDefault="00562451" w:rsidP="001A7429">
            <w:pPr>
              <w:widowControl w:val="0"/>
              <w:spacing w:line="276" w:lineRule="auto"/>
              <w:contextualSpacing/>
              <w:jc w:val="both"/>
            </w:pPr>
            <w:r>
              <w:rPr>
                <w:rFonts w:cs="Times New Roman"/>
                <w:color w:val="000000"/>
                <w:lang w:eastAsia="de-DE"/>
              </w:rPr>
              <w:t xml:space="preserve">Anhand der Fragestellung </w:t>
            </w:r>
            <w:r>
              <w:t>„</w:t>
            </w:r>
            <w:r w:rsidRPr="000C60AD">
              <w:t>Welche Wörter des alltäglichen Gebrauchs kennt ihr, die sich im Laufe der Zeit von der Bedeutung her gewandelt haben?</w:t>
            </w:r>
            <w:r>
              <w:t>“ wurden bereits Beispielwörter genannt, welche als Grundlage für die folgende Gruppenarbeitsphase dienen können. Die konkrete Auswahl bleibt der Lehrkraft überl</w:t>
            </w:r>
            <w:r w:rsidR="001A7429">
              <w:t>assen. Beispielwörter wären</w:t>
            </w:r>
            <w:r>
              <w:t xml:space="preserve">: </w:t>
            </w:r>
            <w:r w:rsidRPr="00562451">
              <w:rPr>
                <w:i/>
              </w:rPr>
              <w:t xml:space="preserve">geil, </w:t>
            </w:r>
            <w:proofErr w:type="spellStart"/>
            <w:r w:rsidRPr="00562451">
              <w:rPr>
                <w:i/>
              </w:rPr>
              <w:t>mega</w:t>
            </w:r>
            <w:proofErr w:type="spellEnd"/>
            <w:r w:rsidRPr="00562451">
              <w:rPr>
                <w:i/>
              </w:rPr>
              <w:t>, Opfer, läuft, billig</w:t>
            </w:r>
            <w:r>
              <w:rPr>
                <w:i/>
              </w:rPr>
              <w:t xml:space="preserve">. </w:t>
            </w:r>
          </w:p>
        </w:tc>
      </w:tr>
      <w:tr w:rsidR="001F1147" w:rsidRPr="00AA5F10" w14:paraId="53D1DFF4" w14:textId="77777777" w:rsidTr="000A7627">
        <w:tc>
          <w:tcPr>
            <w:tcW w:w="2001" w:type="dxa"/>
          </w:tcPr>
          <w:p w14:paraId="4984E1A9" w14:textId="35896E3B" w:rsidR="001F1147" w:rsidRDefault="001F1147" w:rsidP="000A7627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Zusatzmaterialien</w:t>
            </w:r>
          </w:p>
        </w:tc>
        <w:tc>
          <w:tcPr>
            <w:tcW w:w="7055" w:type="dxa"/>
          </w:tcPr>
          <w:p w14:paraId="09D1E1D8" w14:textId="2402FA99" w:rsidR="001F1147" w:rsidRDefault="001F1147" w:rsidP="001A7429">
            <w:pPr>
              <w:widowControl w:val="0"/>
              <w:spacing w:line="276" w:lineRule="auto"/>
              <w:contextualSpacing/>
              <w:jc w:val="both"/>
              <w:rPr>
                <w:rFonts w:cs="Times New Roman"/>
              </w:rPr>
            </w:pPr>
            <w:r>
              <w:t xml:space="preserve">Für die Gruppenarbeit sollen des Weiteren </w:t>
            </w:r>
            <w:r w:rsidRPr="001F1147">
              <w:rPr>
                <w:b/>
              </w:rPr>
              <w:t>Druckversionen bzw. Kopien</w:t>
            </w:r>
            <w:r>
              <w:t xml:space="preserve"> zur Recherche bereitgelegt we</w:t>
            </w:r>
            <w:bookmarkStart w:id="0" w:name="_GoBack"/>
            <w:bookmarkEnd w:id="0"/>
            <w:r>
              <w:t>rden. Die Unterrichtsstunde kann gegebenenfalls in die Bibliothek verlegt werden. Auch elektronische Recherchen sind je nach Standard und Ort des Unterrichts denkbar, wie z.</w:t>
            </w:r>
            <w:r w:rsidR="001A7429">
              <w:t xml:space="preserve"> </w:t>
            </w:r>
            <w:r>
              <w:t xml:space="preserve">B. im Computerraum oder durch </w:t>
            </w:r>
            <w:proofErr w:type="spellStart"/>
            <w:r>
              <w:t>Tabletnutzung</w:t>
            </w:r>
            <w:proofErr w:type="spellEnd"/>
            <w:r>
              <w:t>.</w:t>
            </w:r>
          </w:p>
        </w:tc>
      </w:tr>
    </w:tbl>
    <w:p w14:paraId="02A634A8" w14:textId="08BD08FB" w:rsidR="00562451" w:rsidRDefault="00562451" w:rsidP="00562451">
      <w:pPr>
        <w:jc w:val="both"/>
        <w:rPr>
          <w:rFonts w:asciiTheme="minorHAnsi" w:hAnsiTheme="minorHAnsi" w:cs="Times New Roman"/>
          <w:b/>
          <w:sz w:val="24"/>
        </w:rPr>
      </w:pPr>
    </w:p>
    <w:p w14:paraId="3D3EC841" w14:textId="77777777" w:rsidR="00562451" w:rsidRPr="00562451" w:rsidRDefault="00562451" w:rsidP="00434E00">
      <w:pPr>
        <w:spacing w:before="240" w:after="240"/>
        <w:jc w:val="both"/>
        <w:rPr>
          <w:rFonts w:asciiTheme="minorHAnsi" w:hAnsiTheme="minorHAnsi"/>
          <w:b/>
          <w:sz w:val="24"/>
          <w:szCs w:val="24"/>
        </w:rPr>
      </w:pPr>
      <w:r w:rsidRPr="00562451">
        <w:rPr>
          <w:rFonts w:asciiTheme="minorHAnsi" w:hAnsiTheme="minorHAnsi"/>
          <w:b/>
          <w:sz w:val="24"/>
          <w:szCs w:val="24"/>
        </w:rPr>
        <w:t xml:space="preserve">Übersicht über digitale und gedruckte Quellen: </w:t>
      </w:r>
    </w:p>
    <w:p w14:paraId="7218244D" w14:textId="77777777" w:rsidR="0021609C" w:rsidRPr="00E52F75" w:rsidRDefault="0021609C" w:rsidP="00E52F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/>
        <w:jc w:val="both"/>
        <w:rPr>
          <w:rStyle w:val="Link"/>
          <w:rFonts w:asciiTheme="minorHAnsi" w:hAnsiTheme="minorHAnsi" w:cs="Times New Roman"/>
          <w:color w:val="000000"/>
          <w:sz w:val="24"/>
          <w:szCs w:val="24"/>
          <w:u w:val="none"/>
          <w:lang w:val="de-DE"/>
        </w:rPr>
      </w:pPr>
      <w:r w:rsidRPr="00E52F75">
        <w:rPr>
          <w:rFonts w:asciiTheme="minorHAnsi" w:hAnsiTheme="minorHAnsi" w:cs="Times New Roman"/>
          <w:sz w:val="24"/>
          <w:szCs w:val="24"/>
          <w:lang w:val="de-DE"/>
        </w:rPr>
        <w:t xml:space="preserve">Duden-Online: Duden Online-Wörterbuch. Bibliographisches Institut Berlin. </w:t>
      </w:r>
      <w:hyperlink r:id="rId8" w:history="1">
        <w:r w:rsidRPr="00E52F75">
          <w:rPr>
            <w:rStyle w:val="Link"/>
            <w:rFonts w:asciiTheme="minorHAnsi" w:hAnsiTheme="minorHAnsi" w:cs="Times New Roman"/>
            <w:sz w:val="24"/>
            <w:szCs w:val="24"/>
            <w:lang w:val="de-DE"/>
          </w:rPr>
          <w:t>http://www.duden.de/woerterbuch</w:t>
        </w:r>
      </w:hyperlink>
      <w:r w:rsidRPr="00E52F75">
        <w:rPr>
          <w:rFonts w:asciiTheme="minorHAnsi" w:hAnsiTheme="minorHAnsi" w:cs="Times New Roman"/>
          <w:sz w:val="24"/>
          <w:szCs w:val="24"/>
          <w:lang w:val="de-DE"/>
        </w:rPr>
        <w:t>.</w:t>
      </w:r>
      <w:r w:rsidRPr="00E52F75">
        <w:rPr>
          <w:rStyle w:val="Link"/>
          <w:rFonts w:asciiTheme="minorHAnsi" w:hAnsiTheme="minorHAnsi" w:cs="Times New Roman"/>
          <w:color w:val="000000"/>
          <w:sz w:val="24"/>
          <w:szCs w:val="24"/>
          <w:u w:val="none"/>
          <w:lang w:val="de-DE"/>
        </w:rPr>
        <w:t xml:space="preserve"> </w:t>
      </w:r>
    </w:p>
    <w:p w14:paraId="5A7ADC19" w14:textId="2DD34618" w:rsidR="0021609C" w:rsidRPr="00E52F75" w:rsidRDefault="006A76BC" w:rsidP="00E52F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/>
        <w:jc w:val="both"/>
        <w:rPr>
          <w:rStyle w:val="Link"/>
          <w:rFonts w:asciiTheme="minorHAnsi" w:hAnsiTheme="minorHAnsi" w:cs="Times New Roman"/>
          <w:color w:val="000000"/>
          <w:sz w:val="24"/>
          <w:szCs w:val="24"/>
          <w:u w:val="none"/>
          <w:lang w:val="de-DE"/>
        </w:rPr>
      </w:pPr>
      <w:r>
        <w:rPr>
          <w:rStyle w:val="Link"/>
          <w:rFonts w:asciiTheme="minorHAnsi" w:hAnsiTheme="minorHAnsi" w:cs="Times New Roman"/>
          <w:color w:val="000000"/>
          <w:sz w:val="24"/>
          <w:szCs w:val="24"/>
          <w:u w:val="none"/>
          <w:lang w:val="de-DE"/>
        </w:rPr>
        <w:t xml:space="preserve">Dudenredaktion </w:t>
      </w:r>
      <w:r w:rsidR="0021609C" w:rsidRPr="00E52F75">
        <w:rPr>
          <w:rStyle w:val="Link"/>
          <w:rFonts w:asciiTheme="minorHAnsi" w:hAnsiTheme="minorHAnsi" w:cs="Times New Roman"/>
          <w:color w:val="000000"/>
          <w:sz w:val="24"/>
          <w:szCs w:val="24"/>
          <w:u w:val="none"/>
          <w:lang w:val="de-DE"/>
        </w:rPr>
        <w:t xml:space="preserve">(2014): </w:t>
      </w:r>
      <w:r w:rsidR="00725AB5">
        <w:rPr>
          <w:rStyle w:val="Link"/>
          <w:rFonts w:asciiTheme="minorHAnsi" w:hAnsiTheme="minorHAnsi" w:cs="Times New Roman"/>
          <w:color w:val="000000"/>
          <w:sz w:val="24"/>
          <w:szCs w:val="24"/>
          <w:u w:val="none"/>
          <w:lang w:val="de-DE"/>
        </w:rPr>
        <w:t xml:space="preserve">Duden. </w:t>
      </w:r>
      <w:r w:rsidR="0021609C" w:rsidRPr="00E52F75">
        <w:rPr>
          <w:rStyle w:val="Link"/>
          <w:rFonts w:asciiTheme="minorHAnsi" w:hAnsiTheme="minorHAnsi" w:cs="Times New Roman"/>
          <w:color w:val="000000"/>
          <w:sz w:val="24"/>
          <w:szCs w:val="24"/>
          <w:u w:val="none"/>
          <w:lang w:val="de-DE"/>
        </w:rPr>
        <w:t>Das Herkunftswörterbuch. Etymologie der deutschen Sprache. 5., neu bearbeitete Auflage. Band 7. Berlin: Duden.</w:t>
      </w:r>
    </w:p>
    <w:p w14:paraId="020081D9" w14:textId="49E0C0F3" w:rsidR="00434E00" w:rsidRPr="00E52F75" w:rsidRDefault="00434E00" w:rsidP="00E52F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/>
        <w:jc w:val="both"/>
        <w:rPr>
          <w:rFonts w:asciiTheme="minorHAnsi" w:hAnsiTheme="minorHAnsi" w:cs="Times New Roman"/>
          <w:sz w:val="24"/>
          <w:szCs w:val="24"/>
          <w:lang w:val="de-DE"/>
        </w:rPr>
      </w:pPr>
      <w:r w:rsidRPr="00E52F75">
        <w:rPr>
          <w:rFonts w:asciiTheme="minorHAnsi" w:hAnsiTheme="minorHAnsi" w:cs="Times New Roman"/>
          <w:sz w:val="24"/>
          <w:szCs w:val="24"/>
          <w:lang w:val="de-DE"/>
        </w:rPr>
        <w:t xml:space="preserve">DWDS: DWDS Digitales Wörterbuch der deutschen Sprache. Berlin-Brandenburgische Akademie der Wissenschaften, Berlin. </w:t>
      </w:r>
      <w:hyperlink r:id="rId9" w:history="1">
        <w:r w:rsidRPr="00E52F75">
          <w:rPr>
            <w:rStyle w:val="Link"/>
            <w:rFonts w:asciiTheme="minorHAnsi" w:hAnsiTheme="minorHAnsi" w:cs="Times New Roman"/>
            <w:sz w:val="24"/>
            <w:szCs w:val="24"/>
            <w:lang w:val="de-DE"/>
          </w:rPr>
          <w:t>http://www.dwds.de/</w:t>
        </w:r>
      </w:hyperlink>
      <w:r w:rsidRPr="00E52F75">
        <w:rPr>
          <w:rFonts w:asciiTheme="minorHAnsi" w:hAnsiTheme="minorHAnsi" w:cs="Times New Roman"/>
          <w:sz w:val="24"/>
          <w:szCs w:val="24"/>
          <w:lang w:val="de-DE"/>
        </w:rPr>
        <w:t>.</w:t>
      </w:r>
    </w:p>
    <w:p w14:paraId="3D58C608" w14:textId="77777777" w:rsidR="0021609C" w:rsidRPr="00E52F75" w:rsidRDefault="0021609C" w:rsidP="00E52F75">
      <w:pPr>
        <w:spacing w:after="240"/>
        <w:jc w:val="both"/>
        <w:rPr>
          <w:rFonts w:asciiTheme="minorHAnsi" w:hAnsiTheme="minorHAnsi"/>
          <w:sz w:val="24"/>
          <w:szCs w:val="24"/>
        </w:rPr>
      </w:pPr>
      <w:r w:rsidRPr="00E52F75">
        <w:rPr>
          <w:rFonts w:asciiTheme="minorHAnsi" w:hAnsiTheme="minorHAnsi"/>
          <w:sz w:val="24"/>
          <w:szCs w:val="24"/>
        </w:rPr>
        <w:t>Goebel, Ulrich/</w:t>
      </w:r>
      <w:proofErr w:type="spellStart"/>
      <w:r w:rsidRPr="00E52F75">
        <w:rPr>
          <w:rFonts w:asciiTheme="minorHAnsi" w:hAnsiTheme="minorHAnsi"/>
          <w:sz w:val="24"/>
          <w:szCs w:val="24"/>
        </w:rPr>
        <w:t>Lobenstein</w:t>
      </w:r>
      <w:proofErr w:type="spellEnd"/>
      <w:r w:rsidRPr="00E52F75">
        <w:rPr>
          <w:rFonts w:asciiTheme="minorHAnsi" w:hAnsiTheme="minorHAnsi"/>
          <w:sz w:val="24"/>
          <w:szCs w:val="24"/>
        </w:rPr>
        <w:t xml:space="preserve">-Reichmann, Anja/Reichmann, Oskar (2006): Frühneuhochdeutsches Wörterbuch. Varietäten des Hochdeutschen des 14. bis 17. Jh. 12 Bände. Berlin: De </w:t>
      </w:r>
      <w:proofErr w:type="spellStart"/>
      <w:r w:rsidRPr="00E52F75">
        <w:rPr>
          <w:rFonts w:asciiTheme="minorHAnsi" w:hAnsiTheme="minorHAnsi"/>
          <w:sz w:val="24"/>
          <w:szCs w:val="24"/>
        </w:rPr>
        <w:t>Gruyter</w:t>
      </w:r>
      <w:proofErr w:type="spellEnd"/>
      <w:r w:rsidRPr="00E52F75">
        <w:rPr>
          <w:rFonts w:asciiTheme="minorHAnsi" w:hAnsiTheme="minorHAnsi"/>
          <w:sz w:val="24"/>
          <w:szCs w:val="24"/>
        </w:rPr>
        <w:t xml:space="preserve">. </w:t>
      </w:r>
    </w:p>
    <w:p w14:paraId="2A46BC26" w14:textId="11B1E864" w:rsidR="00434E00" w:rsidRPr="00E52F75" w:rsidRDefault="00434E00" w:rsidP="00E52F75">
      <w:pPr>
        <w:jc w:val="both"/>
        <w:rPr>
          <w:rFonts w:asciiTheme="minorHAnsi" w:hAnsiTheme="minorHAnsi"/>
          <w:sz w:val="24"/>
          <w:szCs w:val="24"/>
        </w:rPr>
      </w:pPr>
      <w:r w:rsidRPr="00E52F75">
        <w:rPr>
          <w:rFonts w:asciiTheme="minorHAnsi" w:hAnsiTheme="minorHAnsi"/>
          <w:sz w:val="24"/>
          <w:szCs w:val="24"/>
        </w:rPr>
        <w:t>Grimm, Jacob/Grimm, Wilhelm (1999): Deutsches Wörterbuch. München: Deutscher Taschenbuch Verlag.</w:t>
      </w:r>
    </w:p>
    <w:p w14:paraId="1F7308A4" w14:textId="08419AA8" w:rsidR="00434E00" w:rsidRPr="00E52F75" w:rsidRDefault="00434E00" w:rsidP="00E52F75">
      <w:pPr>
        <w:pStyle w:val="Listenabsatz"/>
        <w:numPr>
          <w:ilvl w:val="0"/>
          <w:numId w:val="10"/>
        </w:numPr>
        <w:spacing w:after="240" w:line="276" w:lineRule="auto"/>
        <w:jc w:val="both"/>
        <w:rPr>
          <w:rFonts w:cs="Arial"/>
        </w:rPr>
      </w:pPr>
      <w:r w:rsidRPr="00E52F75">
        <w:t>auch online verfügbar unter:</w:t>
      </w:r>
    </w:p>
    <w:p w14:paraId="707B1460" w14:textId="0FD0DBCE" w:rsidR="00434E00" w:rsidRPr="00E52F75" w:rsidRDefault="003B6BD0" w:rsidP="00E52F75">
      <w:pPr>
        <w:pStyle w:val="Listenabsatz"/>
        <w:spacing w:after="240" w:line="276" w:lineRule="auto"/>
        <w:jc w:val="both"/>
        <w:rPr>
          <w:rFonts w:cs="Arial"/>
        </w:rPr>
      </w:pPr>
      <w:hyperlink r:id="rId10" w:history="1">
        <w:r w:rsidR="00562451" w:rsidRPr="00E52F75">
          <w:rPr>
            <w:rStyle w:val="Link"/>
            <w:rFonts w:cs="Arial"/>
          </w:rPr>
          <w:t>http://woerterbuchnetz.de/cgi-bin/WBNetz/wbgui_py?sigle=DWB</w:t>
        </w:r>
      </w:hyperlink>
    </w:p>
    <w:p w14:paraId="1CA92B6A" w14:textId="77777777" w:rsidR="0021609C" w:rsidRPr="00E52F75" w:rsidRDefault="0021609C" w:rsidP="00E52F75">
      <w:pPr>
        <w:spacing w:after="240"/>
        <w:jc w:val="both"/>
        <w:rPr>
          <w:rFonts w:asciiTheme="minorHAnsi" w:hAnsiTheme="minorHAnsi"/>
          <w:sz w:val="24"/>
          <w:szCs w:val="24"/>
        </w:rPr>
      </w:pPr>
      <w:r w:rsidRPr="00E52F75">
        <w:rPr>
          <w:rFonts w:asciiTheme="minorHAnsi" w:hAnsiTheme="minorHAnsi"/>
          <w:sz w:val="24"/>
          <w:szCs w:val="24"/>
        </w:rPr>
        <w:t>Kluge, Friedrich/</w:t>
      </w:r>
      <w:proofErr w:type="spellStart"/>
      <w:r w:rsidRPr="00E52F75">
        <w:rPr>
          <w:rFonts w:asciiTheme="minorHAnsi" w:hAnsiTheme="minorHAnsi"/>
          <w:sz w:val="24"/>
          <w:szCs w:val="24"/>
        </w:rPr>
        <w:t>Seebold</w:t>
      </w:r>
      <w:proofErr w:type="spellEnd"/>
      <w:r w:rsidRPr="00E52F75">
        <w:rPr>
          <w:rFonts w:asciiTheme="minorHAnsi" w:hAnsiTheme="minorHAnsi"/>
          <w:sz w:val="24"/>
          <w:szCs w:val="24"/>
        </w:rPr>
        <w:t xml:space="preserve">, Elmar (2002): Etymologisches Wörterbuch der deutschen Sprache. 24., durchgesehene und erweiterte Auflage. Berlin: De </w:t>
      </w:r>
      <w:proofErr w:type="spellStart"/>
      <w:r w:rsidRPr="00E52F75">
        <w:rPr>
          <w:rFonts w:asciiTheme="minorHAnsi" w:hAnsiTheme="minorHAnsi"/>
          <w:sz w:val="24"/>
          <w:szCs w:val="24"/>
        </w:rPr>
        <w:t>Gruyter</w:t>
      </w:r>
      <w:proofErr w:type="spellEnd"/>
      <w:r w:rsidRPr="00E52F75">
        <w:rPr>
          <w:rFonts w:asciiTheme="minorHAnsi" w:hAnsiTheme="minorHAnsi"/>
          <w:sz w:val="24"/>
          <w:szCs w:val="24"/>
        </w:rPr>
        <w:t>.</w:t>
      </w:r>
    </w:p>
    <w:p w14:paraId="415E10D6" w14:textId="20F337AF" w:rsidR="00562451" w:rsidRPr="00E52F75" w:rsidRDefault="00434E00" w:rsidP="00E52F75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E52F75">
        <w:rPr>
          <w:rFonts w:asciiTheme="minorHAnsi" w:hAnsiTheme="minorHAnsi"/>
          <w:sz w:val="24"/>
          <w:szCs w:val="24"/>
        </w:rPr>
        <w:t>Lexer</w:t>
      </w:r>
      <w:proofErr w:type="spellEnd"/>
      <w:r w:rsidRPr="00E52F75">
        <w:rPr>
          <w:rFonts w:asciiTheme="minorHAnsi" w:hAnsiTheme="minorHAnsi"/>
          <w:sz w:val="24"/>
          <w:szCs w:val="24"/>
        </w:rPr>
        <w:t xml:space="preserve">, Matthias (1999): </w:t>
      </w:r>
      <w:r w:rsidR="00562451" w:rsidRPr="00E52F75">
        <w:rPr>
          <w:rFonts w:asciiTheme="minorHAnsi" w:hAnsiTheme="minorHAnsi"/>
          <w:sz w:val="24"/>
          <w:szCs w:val="24"/>
        </w:rPr>
        <w:t>Mittelhochdeutsches Taschenwörterbuch</w:t>
      </w:r>
      <w:r w:rsidRPr="00E52F75">
        <w:rPr>
          <w:rFonts w:asciiTheme="minorHAnsi" w:hAnsiTheme="minorHAnsi"/>
          <w:sz w:val="24"/>
          <w:szCs w:val="24"/>
        </w:rPr>
        <w:t>. 38. Auflage. Stuttgart: S. Hirzel Verlag.</w:t>
      </w:r>
      <w:r w:rsidR="00562451" w:rsidRPr="00E52F75">
        <w:rPr>
          <w:rFonts w:asciiTheme="minorHAnsi" w:hAnsiTheme="minorHAnsi"/>
          <w:sz w:val="24"/>
          <w:szCs w:val="24"/>
        </w:rPr>
        <w:t xml:space="preserve"> </w:t>
      </w:r>
    </w:p>
    <w:p w14:paraId="5CCF3F6B" w14:textId="77777777" w:rsidR="00434E00" w:rsidRPr="00E52F75" w:rsidRDefault="00434E00" w:rsidP="00E52F75">
      <w:pPr>
        <w:pStyle w:val="Listenabsatz"/>
        <w:numPr>
          <w:ilvl w:val="0"/>
          <w:numId w:val="8"/>
        </w:numPr>
        <w:spacing w:line="276" w:lineRule="auto"/>
        <w:jc w:val="both"/>
        <w:rPr>
          <w:rFonts w:cs="Arial"/>
        </w:rPr>
      </w:pPr>
      <w:r w:rsidRPr="00E52F75">
        <w:t xml:space="preserve">auch online verfügbar: </w:t>
      </w:r>
    </w:p>
    <w:p w14:paraId="5E6581DF" w14:textId="77777777" w:rsidR="00434E00" w:rsidRPr="00E52F75" w:rsidRDefault="003B6BD0" w:rsidP="00E52F75">
      <w:pPr>
        <w:pStyle w:val="Listenabsatz"/>
        <w:spacing w:line="276" w:lineRule="auto"/>
        <w:ind w:left="1080"/>
        <w:jc w:val="both"/>
        <w:rPr>
          <w:rStyle w:val="Link"/>
          <w:rFonts w:cs="Arial"/>
        </w:rPr>
      </w:pPr>
      <w:hyperlink r:id="rId11" w:history="1">
        <w:r w:rsidR="00562451" w:rsidRPr="00E52F75">
          <w:rPr>
            <w:rStyle w:val="Link"/>
            <w:rFonts w:cs="Arial"/>
          </w:rPr>
          <w:t>http://woerterbuchnetz.de/cgi-bin/WBNetz/wbgui_py?sigle=Lexer</w:t>
        </w:r>
      </w:hyperlink>
    </w:p>
    <w:p w14:paraId="2D019C94" w14:textId="77777777" w:rsidR="00434E00" w:rsidRPr="00E52F75" w:rsidRDefault="00434E00" w:rsidP="00E52F75">
      <w:pPr>
        <w:jc w:val="both"/>
        <w:rPr>
          <w:sz w:val="24"/>
          <w:szCs w:val="24"/>
        </w:rPr>
      </w:pPr>
    </w:p>
    <w:p w14:paraId="2FCB108E" w14:textId="77777777" w:rsidR="00E52F75" w:rsidRPr="00E52F75" w:rsidRDefault="0021609C" w:rsidP="00E52F75">
      <w:pPr>
        <w:spacing w:after="240"/>
        <w:jc w:val="both"/>
        <w:rPr>
          <w:rFonts w:asciiTheme="minorHAnsi" w:hAnsiTheme="minorHAnsi"/>
          <w:sz w:val="24"/>
          <w:szCs w:val="24"/>
        </w:rPr>
      </w:pPr>
      <w:r w:rsidRPr="00E52F75">
        <w:rPr>
          <w:rFonts w:asciiTheme="minorHAnsi" w:hAnsiTheme="minorHAnsi"/>
          <w:sz w:val="24"/>
          <w:szCs w:val="24"/>
        </w:rPr>
        <w:t xml:space="preserve">Lühr, Rosemarie (2014): Etymologisches Wörterbuch des Althochdeutschen. Göttingen: </w:t>
      </w:r>
      <w:proofErr w:type="spellStart"/>
      <w:r w:rsidRPr="00E52F75">
        <w:rPr>
          <w:rFonts w:asciiTheme="minorHAnsi" w:hAnsiTheme="minorHAnsi"/>
          <w:sz w:val="24"/>
          <w:szCs w:val="24"/>
        </w:rPr>
        <w:t>Vandenhoeck</w:t>
      </w:r>
      <w:proofErr w:type="spellEnd"/>
      <w:r w:rsidRPr="00E52F75">
        <w:rPr>
          <w:rFonts w:asciiTheme="minorHAnsi" w:hAnsiTheme="minorHAnsi"/>
          <w:sz w:val="24"/>
          <w:szCs w:val="24"/>
        </w:rPr>
        <w:t xml:space="preserve"> &amp; Rupprecht.</w:t>
      </w:r>
    </w:p>
    <w:p w14:paraId="6C5282BD" w14:textId="1C46D7E0" w:rsidR="00E52F75" w:rsidRPr="00E52F75" w:rsidRDefault="00E52F75" w:rsidP="00E52F75">
      <w:pPr>
        <w:spacing w:after="24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52F75">
        <w:rPr>
          <w:rFonts w:asciiTheme="minorHAnsi" w:hAnsiTheme="minorHAnsi"/>
          <w:sz w:val="24"/>
          <w:szCs w:val="24"/>
        </w:rPr>
        <w:t>Retropedia</w:t>
      </w:r>
      <w:proofErr w:type="spellEnd"/>
      <w:r w:rsidRPr="00E52F75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E52F75">
        <w:rPr>
          <w:rFonts w:asciiTheme="minorHAnsi" w:hAnsiTheme="minorHAnsi"/>
          <w:sz w:val="24"/>
          <w:szCs w:val="24"/>
        </w:rPr>
        <w:t>Retropedia</w:t>
      </w:r>
      <w:proofErr w:type="spellEnd"/>
      <w:r w:rsidRPr="00E52F75">
        <w:rPr>
          <w:rFonts w:asciiTheme="minorHAnsi" w:hAnsiTheme="minorHAnsi"/>
          <w:sz w:val="24"/>
          <w:szCs w:val="24"/>
        </w:rPr>
        <w:t xml:space="preserve">. Fast vergessene Wörter. </w:t>
      </w:r>
      <w:hyperlink r:id="rId12" w:history="1">
        <w:r w:rsidRPr="00E52F75">
          <w:rPr>
            <w:rStyle w:val="Link"/>
            <w:rFonts w:asciiTheme="minorHAnsi" w:hAnsiTheme="minorHAnsi"/>
            <w:sz w:val="24"/>
            <w:szCs w:val="24"/>
          </w:rPr>
          <w:t>http://retropedia.de/Alphabetische-Wortliste-Lexikon-Liste-alter-Woerter.35.0.html</w:t>
        </w:r>
      </w:hyperlink>
    </w:p>
    <w:p w14:paraId="415C2818" w14:textId="303FDD56" w:rsidR="00E52F75" w:rsidRPr="00E52F75" w:rsidRDefault="00E52F75" w:rsidP="00E52F75">
      <w:pPr>
        <w:spacing w:after="24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52F75">
        <w:rPr>
          <w:rFonts w:asciiTheme="minorHAnsi" w:hAnsiTheme="minorHAnsi"/>
          <w:sz w:val="24"/>
          <w:szCs w:val="24"/>
        </w:rPr>
        <w:t>Schützeichel</w:t>
      </w:r>
      <w:proofErr w:type="spellEnd"/>
      <w:r w:rsidRPr="00E52F75">
        <w:rPr>
          <w:rFonts w:asciiTheme="minorHAnsi" w:hAnsiTheme="minorHAnsi"/>
          <w:sz w:val="24"/>
          <w:szCs w:val="24"/>
        </w:rPr>
        <w:t xml:space="preserve">, Rudolf (2012): Althochdeutsches Wörterbuch. 7. Auflage. Berlin: De </w:t>
      </w:r>
      <w:proofErr w:type="spellStart"/>
      <w:r w:rsidRPr="00E52F75">
        <w:rPr>
          <w:rFonts w:asciiTheme="minorHAnsi" w:hAnsiTheme="minorHAnsi"/>
          <w:sz w:val="24"/>
          <w:szCs w:val="24"/>
        </w:rPr>
        <w:t>Gruyter</w:t>
      </w:r>
      <w:proofErr w:type="spellEnd"/>
      <w:r w:rsidRPr="00E52F75">
        <w:rPr>
          <w:rFonts w:asciiTheme="minorHAnsi" w:hAnsiTheme="minorHAnsi"/>
          <w:sz w:val="24"/>
          <w:szCs w:val="24"/>
        </w:rPr>
        <w:t>.</w:t>
      </w:r>
    </w:p>
    <w:p w14:paraId="65B59F59" w14:textId="531AB657" w:rsidR="0021609C" w:rsidRPr="00E52F75" w:rsidRDefault="00434E00" w:rsidP="00E52F75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E52F75">
        <w:rPr>
          <w:rFonts w:asciiTheme="minorHAnsi" w:hAnsiTheme="minorHAnsi"/>
          <w:sz w:val="24"/>
          <w:szCs w:val="24"/>
        </w:rPr>
        <w:t>Seebold</w:t>
      </w:r>
      <w:proofErr w:type="spellEnd"/>
      <w:r w:rsidRPr="00E52F75">
        <w:rPr>
          <w:rFonts w:asciiTheme="minorHAnsi" w:hAnsiTheme="minorHAnsi"/>
          <w:sz w:val="24"/>
          <w:szCs w:val="24"/>
        </w:rPr>
        <w:t>, Elmar</w:t>
      </w:r>
      <w:r w:rsidR="00495799">
        <w:rPr>
          <w:rFonts w:asciiTheme="minorHAnsi" w:hAnsiTheme="minorHAnsi"/>
          <w:sz w:val="24"/>
          <w:szCs w:val="24"/>
        </w:rPr>
        <w:t xml:space="preserve"> (2008):</w:t>
      </w:r>
      <w:r w:rsidRPr="00E52F75">
        <w:rPr>
          <w:rFonts w:asciiTheme="minorHAnsi" w:hAnsiTheme="minorHAnsi"/>
          <w:sz w:val="24"/>
          <w:szCs w:val="24"/>
        </w:rPr>
        <w:t xml:space="preserve"> </w:t>
      </w:r>
      <w:r w:rsidR="00562451" w:rsidRPr="00E52F75">
        <w:rPr>
          <w:rFonts w:asciiTheme="minorHAnsi" w:hAnsiTheme="minorHAnsi"/>
          <w:sz w:val="24"/>
          <w:szCs w:val="24"/>
        </w:rPr>
        <w:t>Chronologisches Wörterbuc</w:t>
      </w:r>
      <w:r w:rsidR="00495799">
        <w:rPr>
          <w:rFonts w:asciiTheme="minorHAnsi" w:hAnsiTheme="minorHAnsi"/>
          <w:sz w:val="24"/>
          <w:szCs w:val="24"/>
        </w:rPr>
        <w:t>h des deutschen Wortschatzes.</w:t>
      </w:r>
      <w:r w:rsidR="0021609C" w:rsidRPr="00E52F75">
        <w:rPr>
          <w:rFonts w:asciiTheme="minorHAnsi" w:hAnsiTheme="minorHAnsi"/>
          <w:sz w:val="24"/>
          <w:szCs w:val="24"/>
        </w:rPr>
        <w:t xml:space="preserve"> Wortschatz des 8. und 9. Jahrhunderts. Band 1 und 2. Berlin: </w:t>
      </w:r>
      <w:r w:rsidR="00562451" w:rsidRPr="00E52F75">
        <w:rPr>
          <w:rFonts w:asciiTheme="minorHAnsi" w:hAnsiTheme="minorHAnsi"/>
          <w:sz w:val="24"/>
          <w:szCs w:val="24"/>
        </w:rPr>
        <w:t>De</w:t>
      </w:r>
      <w:r w:rsidR="0021609C" w:rsidRPr="00E52F7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1609C" w:rsidRPr="00E52F75">
        <w:rPr>
          <w:rFonts w:asciiTheme="minorHAnsi" w:hAnsiTheme="minorHAnsi"/>
          <w:sz w:val="24"/>
          <w:szCs w:val="24"/>
        </w:rPr>
        <w:t>Gruyter</w:t>
      </w:r>
      <w:proofErr w:type="spellEnd"/>
      <w:r w:rsidR="0021609C" w:rsidRPr="00E52F75">
        <w:rPr>
          <w:rFonts w:asciiTheme="minorHAnsi" w:hAnsiTheme="minorHAnsi"/>
          <w:sz w:val="24"/>
          <w:szCs w:val="24"/>
        </w:rPr>
        <w:t>.</w:t>
      </w:r>
    </w:p>
    <w:p w14:paraId="6C21342A" w14:textId="77777777" w:rsidR="0021609C" w:rsidRDefault="0021609C" w:rsidP="0021609C">
      <w:pPr>
        <w:jc w:val="both"/>
      </w:pPr>
    </w:p>
    <w:p w14:paraId="630F797E" w14:textId="77777777" w:rsidR="00562451" w:rsidRDefault="00562451">
      <w:pPr>
        <w:widowControl w:val="0"/>
        <w:spacing w:line="360" w:lineRule="auto"/>
      </w:pPr>
    </w:p>
    <w:p w14:paraId="793463D1" w14:textId="77777777" w:rsidR="00E52F75" w:rsidRDefault="00E52F75">
      <w:pPr>
        <w:widowControl w:val="0"/>
        <w:spacing w:line="360" w:lineRule="auto"/>
      </w:pPr>
    </w:p>
    <w:p w14:paraId="69E63738" w14:textId="77777777" w:rsidR="00E52F75" w:rsidRDefault="00E52F75">
      <w:pPr>
        <w:widowControl w:val="0"/>
        <w:spacing w:line="360" w:lineRule="auto"/>
      </w:pPr>
    </w:p>
    <w:p w14:paraId="3FE14792" w14:textId="77777777" w:rsidR="00E52F75" w:rsidRDefault="00E52F75">
      <w:pPr>
        <w:widowControl w:val="0"/>
        <w:spacing w:line="360" w:lineRule="auto"/>
      </w:pPr>
    </w:p>
    <w:p w14:paraId="408378EA" w14:textId="77777777" w:rsidR="00E52F75" w:rsidRDefault="00E52F75">
      <w:pPr>
        <w:widowControl w:val="0"/>
        <w:spacing w:line="360" w:lineRule="auto"/>
      </w:pPr>
    </w:p>
    <w:p w14:paraId="0EC290C9" w14:textId="77777777" w:rsidR="00E52F75" w:rsidRDefault="00E52F75">
      <w:pPr>
        <w:widowControl w:val="0"/>
        <w:spacing w:line="360" w:lineRule="auto"/>
      </w:pPr>
    </w:p>
    <w:p w14:paraId="59393873" w14:textId="77777777" w:rsidR="00E52F75" w:rsidRDefault="00E52F75">
      <w:pPr>
        <w:widowControl w:val="0"/>
        <w:spacing w:line="360" w:lineRule="auto"/>
      </w:pPr>
    </w:p>
    <w:p w14:paraId="03376DEC" w14:textId="77777777" w:rsidR="00E52F75" w:rsidRDefault="00E52F75">
      <w:pPr>
        <w:widowControl w:val="0"/>
        <w:spacing w:line="360" w:lineRule="auto"/>
      </w:pPr>
    </w:p>
    <w:p w14:paraId="0080978F" w14:textId="77777777" w:rsidR="00E52F75" w:rsidRDefault="00E52F75">
      <w:pPr>
        <w:widowControl w:val="0"/>
        <w:spacing w:line="360" w:lineRule="auto"/>
      </w:pPr>
    </w:p>
    <w:p w14:paraId="6042EB7E" w14:textId="77777777" w:rsidR="00E52F75" w:rsidRDefault="00E52F75">
      <w:pPr>
        <w:widowControl w:val="0"/>
        <w:spacing w:line="360" w:lineRule="auto"/>
      </w:pPr>
    </w:p>
    <w:p w14:paraId="02512780" w14:textId="77777777" w:rsidR="00E52F75" w:rsidRDefault="00E52F75">
      <w:pPr>
        <w:widowControl w:val="0"/>
        <w:spacing w:line="360" w:lineRule="auto"/>
      </w:pPr>
    </w:p>
    <w:p w14:paraId="7E64FAFD" w14:textId="77777777" w:rsidR="00E52F75" w:rsidRDefault="00E52F75">
      <w:pPr>
        <w:widowControl w:val="0"/>
        <w:spacing w:line="360" w:lineRule="auto"/>
      </w:pPr>
    </w:p>
    <w:p w14:paraId="02FDC389" w14:textId="77777777" w:rsidR="00E52F75" w:rsidRDefault="00E52F75">
      <w:pPr>
        <w:widowControl w:val="0"/>
        <w:spacing w:line="360" w:lineRule="auto"/>
      </w:pPr>
    </w:p>
    <w:p w14:paraId="5C43207B" w14:textId="77777777" w:rsidR="00E52F75" w:rsidRDefault="00E52F75">
      <w:pPr>
        <w:widowControl w:val="0"/>
        <w:spacing w:line="360" w:lineRule="auto"/>
      </w:pPr>
    </w:p>
    <w:p w14:paraId="1641F3FE" w14:textId="77777777" w:rsidR="00E52F75" w:rsidRDefault="00E52F75">
      <w:pPr>
        <w:widowControl w:val="0"/>
        <w:spacing w:line="360" w:lineRule="auto"/>
      </w:pPr>
    </w:p>
    <w:p w14:paraId="7B3A1190" w14:textId="77777777" w:rsidR="00E52F75" w:rsidRDefault="00E52F75">
      <w:pPr>
        <w:widowControl w:val="0"/>
        <w:spacing w:line="360" w:lineRule="auto"/>
      </w:pPr>
    </w:p>
    <w:p w14:paraId="7DC0CDA6" w14:textId="77777777" w:rsidR="00E52F75" w:rsidRDefault="00E52F75">
      <w:pPr>
        <w:widowControl w:val="0"/>
        <w:spacing w:line="360" w:lineRule="auto"/>
      </w:pPr>
    </w:p>
    <w:p w14:paraId="689E61BF" w14:textId="77777777" w:rsidR="00E52F75" w:rsidRDefault="00E52F75">
      <w:pPr>
        <w:widowControl w:val="0"/>
        <w:spacing w:line="360" w:lineRule="auto"/>
      </w:pPr>
    </w:p>
    <w:p w14:paraId="1F18D3C0" w14:textId="77777777" w:rsidR="00E52F75" w:rsidRDefault="00E52F75">
      <w:pPr>
        <w:widowControl w:val="0"/>
        <w:spacing w:line="360" w:lineRule="auto"/>
      </w:pPr>
    </w:p>
    <w:p w14:paraId="16802DCA" w14:textId="77777777" w:rsidR="00E52F75" w:rsidRDefault="00E52F75">
      <w:pPr>
        <w:widowControl w:val="0"/>
        <w:spacing w:line="360" w:lineRule="auto"/>
      </w:pPr>
    </w:p>
    <w:p w14:paraId="444058E6" w14:textId="77777777" w:rsidR="003258D2" w:rsidRDefault="003258D2">
      <w:pPr>
        <w:widowControl w:val="0"/>
        <w:spacing w:line="360" w:lineRule="auto"/>
      </w:pPr>
    </w:p>
    <w:p w14:paraId="739F5A8D" w14:textId="77777777" w:rsidR="003258D2" w:rsidRDefault="003258D2">
      <w:pPr>
        <w:widowControl w:val="0"/>
        <w:spacing w:line="360" w:lineRule="auto"/>
      </w:pPr>
    </w:p>
    <w:p w14:paraId="4AA917DE" w14:textId="77777777" w:rsidR="002678F3" w:rsidRDefault="002678F3">
      <w:pPr>
        <w:widowControl w:val="0"/>
        <w:spacing w:line="360" w:lineRule="auto"/>
      </w:pPr>
    </w:p>
    <w:p w14:paraId="4E696B55" w14:textId="77777777" w:rsidR="00E52F75" w:rsidRDefault="00E52F75">
      <w:pPr>
        <w:widowControl w:val="0"/>
        <w:spacing w:line="360" w:lineRule="auto"/>
      </w:pPr>
    </w:p>
    <w:p w14:paraId="3D478AA0" w14:textId="77777777" w:rsidR="00E52F75" w:rsidRDefault="00E52F75">
      <w:pPr>
        <w:widowControl w:val="0"/>
        <w:spacing w:line="360" w:lineRule="auto"/>
      </w:pPr>
    </w:p>
    <w:p w14:paraId="7C9DE16E" w14:textId="77777777" w:rsidR="00E52F75" w:rsidRDefault="00E52F75">
      <w:pPr>
        <w:widowControl w:val="0"/>
        <w:spacing w:line="360" w:lineRule="auto"/>
      </w:pPr>
    </w:p>
    <w:p w14:paraId="63B4BAF3" w14:textId="77777777" w:rsidR="00562451" w:rsidRDefault="00562451">
      <w:pPr>
        <w:widowControl w:val="0"/>
        <w:spacing w:line="360" w:lineRule="auto"/>
      </w:pPr>
    </w:p>
    <w:p w14:paraId="176C7737" w14:textId="77777777" w:rsidR="003258D2" w:rsidRDefault="00562451">
      <w:pPr>
        <w:widowControl w:val="0"/>
        <w:spacing w:after="200" w:line="360" w:lineRule="auto"/>
        <w:rPr>
          <w:rFonts w:asciiTheme="minorHAnsi" w:hAnsiTheme="minorHAnsi"/>
          <w:b/>
        </w:rPr>
      </w:pPr>
      <w:r w:rsidRPr="00562451">
        <w:rPr>
          <w:rFonts w:asciiTheme="minorHAnsi" w:hAnsiTheme="minorHAnsi"/>
          <w:b/>
          <w:noProof/>
          <w:sz w:val="28"/>
          <w:lang w:val="de-DE"/>
        </w:rPr>
        <w:lastRenderedPageBreak/>
        <w:drawing>
          <wp:anchor distT="0" distB="0" distL="114300" distR="114300" simplePos="0" relativeHeight="251660288" behindDoc="0" locked="0" layoutInCell="1" allowOverlap="1" wp14:anchorId="67EFC938" wp14:editId="750768CB">
            <wp:simplePos x="0" y="0"/>
            <wp:positionH relativeFrom="column">
              <wp:posOffset>-62865</wp:posOffset>
            </wp:positionH>
            <wp:positionV relativeFrom="paragraph">
              <wp:posOffset>-226060</wp:posOffset>
            </wp:positionV>
            <wp:extent cx="641350" cy="574040"/>
            <wp:effectExtent l="0" t="0" r="0" b="10160"/>
            <wp:wrapThrough wrapText="bothSides">
              <wp:wrapPolygon edited="0">
                <wp:start x="0" y="0"/>
                <wp:lineTo x="0" y="21027"/>
                <wp:lineTo x="20531" y="21027"/>
                <wp:lineTo x="20531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uppenarbei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451">
        <w:rPr>
          <w:rFonts w:asciiTheme="minorHAnsi" w:hAnsiTheme="minorHAnsi"/>
          <w:b/>
          <w:sz w:val="28"/>
        </w:rPr>
        <w:t>Gruppenarbeit:</w:t>
      </w:r>
      <w:r>
        <w:rPr>
          <w:rFonts w:asciiTheme="minorHAnsi" w:hAnsiTheme="minorHAnsi"/>
          <w:b/>
          <w:sz w:val="28"/>
        </w:rPr>
        <w:t xml:space="preserve"> Bedeutungswandel</w:t>
      </w:r>
      <w:r>
        <w:rPr>
          <w:rFonts w:asciiTheme="minorHAnsi" w:hAnsiTheme="minorHAnsi"/>
          <w:b/>
        </w:rPr>
        <w:br/>
      </w:r>
    </w:p>
    <w:p w14:paraId="4D2F360E" w14:textId="372630E1" w:rsidR="00B36509" w:rsidRPr="003258D2" w:rsidRDefault="00D6273E">
      <w:pPr>
        <w:widowControl w:val="0"/>
        <w:spacing w:after="200" w:line="360" w:lineRule="auto"/>
        <w:rPr>
          <w:rFonts w:asciiTheme="minorHAnsi" w:hAnsiTheme="minorHAnsi"/>
          <w:b/>
        </w:rPr>
      </w:pPr>
      <w:r w:rsidRPr="00281665">
        <w:rPr>
          <w:rFonts w:asciiTheme="minorHAnsi" w:hAnsiTheme="minorHAnsi"/>
          <w:b/>
          <w:sz w:val="24"/>
        </w:rPr>
        <w:t>Aufgabenstellung:</w:t>
      </w:r>
    </w:p>
    <w:p w14:paraId="273992A6" w14:textId="77777777" w:rsidR="00B36509" w:rsidRPr="00281665" w:rsidRDefault="00D6273E">
      <w:pPr>
        <w:widowControl w:val="0"/>
        <w:numPr>
          <w:ilvl w:val="0"/>
          <w:numId w:val="2"/>
        </w:numPr>
        <w:spacing w:line="360" w:lineRule="auto"/>
        <w:contextualSpacing/>
        <w:rPr>
          <w:rFonts w:asciiTheme="minorHAnsi" w:hAnsiTheme="minorHAnsi"/>
          <w:sz w:val="24"/>
        </w:rPr>
      </w:pPr>
      <w:r w:rsidRPr="00281665">
        <w:rPr>
          <w:rFonts w:asciiTheme="minorHAnsi" w:hAnsiTheme="minorHAnsi"/>
          <w:sz w:val="24"/>
        </w:rPr>
        <w:t>Welche Bedeutung hat das Wort heute?</w:t>
      </w:r>
    </w:p>
    <w:p w14:paraId="66BBC2CB" w14:textId="3205B970" w:rsidR="00B36509" w:rsidRPr="00281665" w:rsidRDefault="00D6273E">
      <w:pPr>
        <w:widowControl w:val="0"/>
        <w:numPr>
          <w:ilvl w:val="0"/>
          <w:numId w:val="2"/>
        </w:numPr>
        <w:spacing w:line="360" w:lineRule="auto"/>
        <w:contextualSpacing/>
        <w:rPr>
          <w:rFonts w:asciiTheme="minorHAnsi" w:hAnsiTheme="minorHAnsi"/>
          <w:sz w:val="24"/>
        </w:rPr>
      </w:pPr>
      <w:r w:rsidRPr="00281665">
        <w:rPr>
          <w:rFonts w:asciiTheme="minorHAnsi" w:hAnsiTheme="minorHAnsi"/>
          <w:sz w:val="24"/>
        </w:rPr>
        <w:t>Tauscht euch über euch bekannte</w:t>
      </w:r>
      <w:r w:rsidR="001A7429">
        <w:rPr>
          <w:rFonts w:asciiTheme="minorHAnsi" w:hAnsiTheme="minorHAnsi"/>
          <w:sz w:val="24"/>
        </w:rPr>
        <w:t>,</w:t>
      </w:r>
      <w:r w:rsidRPr="00281665">
        <w:rPr>
          <w:rFonts w:asciiTheme="minorHAnsi" w:hAnsiTheme="minorHAnsi"/>
          <w:sz w:val="24"/>
        </w:rPr>
        <w:t xml:space="preserve"> veraltete Bedeut</w:t>
      </w:r>
      <w:r w:rsidR="00361171">
        <w:rPr>
          <w:rFonts w:asciiTheme="minorHAnsi" w:hAnsiTheme="minorHAnsi"/>
          <w:sz w:val="24"/>
        </w:rPr>
        <w:t>ungen des jeweiligen Wortes aus!</w:t>
      </w:r>
      <w:r w:rsidRPr="00281665">
        <w:rPr>
          <w:rFonts w:asciiTheme="minorHAnsi" w:hAnsiTheme="minorHAnsi"/>
          <w:sz w:val="24"/>
        </w:rPr>
        <w:t xml:space="preserve"> Sind eure Ideen erschöpft, recherchiert in älteren Wörterbuchexemplaren </w:t>
      </w:r>
      <w:r w:rsidR="001A7429">
        <w:rPr>
          <w:rFonts w:asciiTheme="minorHAnsi" w:hAnsiTheme="minorHAnsi"/>
          <w:sz w:val="24"/>
        </w:rPr>
        <w:t xml:space="preserve">oder historischen Wörterbüchern </w:t>
      </w:r>
      <w:r w:rsidRPr="00281665">
        <w:rPr>
          <w:rFonts w:asciiTheme="minorHAnsi" w:hAnsiTheme="minorHAnsi"/>
          <w:sz w:val="24"/>
        </w:rPr>
        <w:t xml:space="preserve">nach der Wortbedeutung. </w:t>
      </w:r>
    </w:p>
    <w:p w14:paraId="4C2CD371" w14:textId="68250295" w:rsidR="00B36509" w:rsidRDefault="00D6273E">
      <w:pPr>
        <w:widowControl w:val="0"/>
        <w:numPr>
          <w:ilvl w:val="0"/>
          <w:numId w:val="2"/>
        </w:numPr>
        <w:spacing w:line="360" w:lineRule="auto"/>
        <w:contextualSpacing/>
      </w:pPr>
      <w:r w:rsidRPr="00281665">
        <w:rPr>
          <w:rFonts w:asciiTheme="minorHAnsi" w:hAnsiTheme="minorHAnsi"/>
          <w:sz w:val="24"/>
        </w:rPr>
        <w:t xml:space="preserve">Diskutiert die Veränderung der Wortbedeutung und stellt den heutigen </w:t>
      </w:r>
      <w:r w:rsidR="001A7429">
        <w:rPr>
          <w:rFonts w:asciiTheme="minorHAnsi" w:hAnsiTheme="minorHAnsi"/>
          <w:sz w:val="24"/>
        </w:rPr>
        <w:t>Standpunkt</w:t>
      </w:r>
      <w:r w:rsidRPr="00281665">
        <w:rPr>
          <w:rFonts w:asciiTheme="minorHAnsi" w:hAnsiTheme="minorHAnsi"/>
          <w:sz w:val="24"/>
        </w:rPr>
        <w:t xml:space="preserve"> anhand der folgenden </w:t>
      </w:r>
      <w:r w:rsidR="001A7429">
        <w:rPr>
          <w:rFonts w:asciiTheme="minorHAnsi" w:hAnsiTheme="minorHAnsi"/>
          <w:sz w:val="24"/>
        </w:rPr>
        <w:t>Aussagen fest:</w:t>
      </w:r>
      <w:r w:rsidR="001A7429">
        <w:rPr>
          <w:rFonts w:asciiTheme="minorHAnsi" w:hAnsiTheme="minorHAnsi"/>
          <w:sz w:val="24"/>
        </w:rPr>
        <w:br/>
        <w:t>„</w:t>
      </w:r>
      <w:r w:rsidRPr="00281665">
        <w:rPr>
          <w:rFonts w:asciiTheme="minorHAnsi" w:hAnsiTheme="minorHAnsi"/>
          <w:sz w:val="24"/>
        </w:rPr>
        <w:t xml:space="preserve">Unser Wort besitzt heute… </w:t>
      </w:r>
      <w:r w:rsidRPr="00281665">
        <w:rPr>
          <w:rFonts w:asciiTheme="minorHAnsi" w:hAnsiTheme="minorHAnsi"/>
          <w:sz w:val="24"/>
        </w:rPr>
        <w:br/>
        <w:t>… mehr Bedeutungen als früher.” (Bedeutungserweiterung)</w:t>
      </w:r>
      <w:r w:rsidRPr="00281665">
        <w:rPr>
          <w:rFonts w:asciiTheme="minorHAnsi" w:hAnsiTheme="minorHAnsi"/>
          <w:sz w:val="24"/>
        </w:rPr>
        <w:br/>
        <w:t>… weniger Bedeutungen als früher.” (Bedeutungsverengung)</w:t>
      </w:r>
      <w:r w:rsidRPr="00281665">
        <w:rPr>
          <w:rFonts w:asciiTheme="minorHAnsi" w:hAnsiTheme="minorHAnsi"/>
          <w:sz w:val="24"/>
        </w:rPr>
        <w:br/>
        <w:t>… eine andere Bedeutung als früher.” (Bedeutungsverschiebung)</w:t>
      </w:r>
      <w:r w:rsidRPr="00281665">
        <w:rPr>
          <w:rFonts w:asciiTheme="minorHAnsi" w:hAnsiTheme="minorHAnsi"/>
          <w:sz w:val="24"/>
        </w:rPr>
        <w:br/>
        <w:t>… eine negativere Bedeutung als früher.” (Bedeutungsverschlechterung)</w:t>
      </w:r>
      <w:r w:rsidRPr="00281665">
        <w:rPr>
          <w:rFonts w:asciiTheme="minorHAnsi" w:hAnsiTheme="minorHAnsi"/>
          <w:sz w:val="24"/>
        </w:rPr>
        <w:br/>
        <w:t>… eine positivere Bedeutung als früher.” (Bedeutungsverbesserung)</w:t>
      </w:r>
      <w:r>
        <w:br/>
      </w:r>
    </w:p>
    <w:sectPr w:rsidR="00B36509" w:rsidSect="001A7429">
      <w:headerReference w:type="default" r:id="rId14"/>
      <w:footerReference w:type="default" r:id="rId15"/>
      <w:pgSz w:w="11909" w:h="16834"/>
      <w:pgMar w:top="1417" w:right="1417" w:bottom="1134" w:left="1417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00ACA" w14:textId="77777777" w:rsidR="003B6BD0" w:rsidRDefault="003B6BD0">
      <w:pPr>
        <w:spacing w:line="240" w:lineRule="auto"/>
      </w:pPr>
      <w:r>
        <w:separator/>
      </w:r>
    </w:p>
  </w:endnote>
  <w:endnote w:type="continuationSeparator" w:id="0">
    <w:p w14:paraId="5C684AC3" w14:textId="77777777" w:rsidR="003B6BD0" w:rsidRDefault="003B6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F1F18" w14:textId="4C60F961" w:rsidR="005B27BD" w:rsidRPr="005B27BD" w:rsidRDefault="005B27BD" w:rsidP="005B27BD">
    <w:pPr>
      <w:pStyle w:val="Fuzeile"/>
      <w:jc w:val="right"/>
      <w:rPr>
        <w:rFonts w:asciiTheme="minorHAnsi" w:hAnsiTheme="minorHAnsi"/>
        <w:sz w:val="20"/>
      </w:rPr>
    </w:pPr>
    <w:r w:rsidRPr="005B27BD">
      <w:rPr>
        <w:rFonts w:asciiTheme="minorHAnsi" w:hAnsiTheme="minorHAnsi"/>
        <w:sz w:val="20"/>
      </w:rPr>
      <w:t>© IDS Mannheim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014C6" w14:textId="77777777" w:rsidR="003B6BD0" w:rsidRDefault="003B6BD0">
      <w:pPr>
        <w:spacing w:line="240" w:lineRule="auto"/>
      </w:pPr>
      <w:r>
        <w:separator/>
      </w:r>
    </w:p>
  </w:footnote>
  <w:footnote w:type="continuationSeparator" w:id="0">
    <w:p w14:paraId="7AD46271" w14:textId="77777777" w:rsidR="003B6BD0" w:rsidRDefault="003B6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8655A" w14:textId="51E8580B" w:rsidR="00E80159" w:rsidRPr="001A7429" w:rsidRDefault="001A7429" w:rsidP="001A7429">
    <w:pPr>
      <w:pStyle w:val="Kopfzeile"/>
      <w:jc w:val="right"/>
      <w:rPr>
        <w:rFonts w:asciiTheme="minorHAnsi" w:hAnsiTheme="minorHAnsi"/>
        <w:b/>
        <w:sz w:val="24"/>
        <w:lang w:val="de-DE"/>
      </w:rPr>
    </w:pPr>
    <w:r w:rsidRPr="001A7429">
      <w:rPr>
        <w:rFonts w:asciiTheme="minorHAnsi" w:hAnsiTheme="minorHAnsi"/>
        <w:b/>
        <w:sz w:val="24"/>
        <w:lang w:val="de-DE"/>
      </w:rPr>
      <w:t>Unterrichtsstunde 4: Sprach- und Bedeutungswandel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449E9"/>
    <w:multiLevelType w:val="multilevel"/>
    <w:tmpl w:val="4DA4F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7F534F5"/>
    <w:multiLevelType w:val="multilevel"/>
    <w:tmpl w:val="BFA4A3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9CF1AB6"/>
    <w:multiLevelType w:val="hybridMultilevel"/>
    <w:tmpl w:val="C2001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66A9"/>
    <w:multiLevelType w:val="hybridMultilevel"/>
    <w:tmpl w:val="A65CB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C0DF2"/>
    <w:multiLevelType w:val="multilevel"/>
    <w:tmpl w:val="671E78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5724BB5"/>
    <w:multiLevelType w:val="hybridMultilevel"/>
    <w:tmpl w:val="2EDC20D0"/>
    <w:lvl w:ilvl="0" w:tplc="753CF8E2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E5DD5"/>
    <w:multiLevelType w:val="hybridMultilevel"/>
    <w:tmpl w:val="14E84BE2"/>
    <w:lvl w:ilvl="0" w:tplc="753CF8E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C4C4D"/>
    <w:multiLevelType w:val="multilevel"/>
    <w:tmpl w:val="D1F0A2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7E039A3"/>
    <w:multiLevelType w:val="multilevel"/>
    <w:tmpl w:val="9F42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100B7"/>
    <w:multiLevelType w:val="hybridMultilevel"/>
    <w:tmpl w:val="4CA6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6509"/>
    <w:rsid w:val="000A4999"/>
    <w:rsid w:val="001A7429"/>
    <w:rsid w:val="001F1147"/>
    <w:rsid w:val="0021609C"/>
    <w:rsid w:val="0022203C"/>
    <w:rsid w:val="002678F3"/>
    <w:rsid w:val="00281665"/>
    <w:rsid w:val="002A2E9E"/>
    <w:rsid w:val="003258D2"/>
    <w:rsid w:val="00340CBC"/>
    <w:rsid w:val="00361171"/>
    <w:rsid w:val="003B6BD0"/>
    <w:rsid w:val="00434E00"/>
    <w:rsid w:val="00495799"/>
    <w:rsid w:val="00562451"/>
    <w:rsid w:val="005B27BD"/>
    <w:rsid w:val="00634387"/>
    <w:rsid w:val="006A76BC"/>
    <w:rsid w:val="006D2275"/>
    <w:rsid w:val="00725AB5"/>
    <w:rsid w:val="007901FC"/>
    <w:rsid w:val="00A81038"/>
    <w:rsid w:val="00B36509"/>
    <w:rsid w:val="00CA1FA5"/>
    <w:rsid w:val="00D6273E"/>
    <w:rsid w:val="00D71AF8"/>
    <w:rsid w:val="00DA063E"/>
    <w:rsid w:val="00DA778D"/>
    <w:rsid w:val="00E52F75"/>
    <w:rsid w:val="00E80159"/>
    <w:rsid w:val="00EB6428"/>
    <w:rsid w:val="00E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1DB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5624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de-DE" w:eastAsia="en-US"/>
    </w:rPr>
  </w:style>
  <w:style w:type="table" w:styleId="Tabellenraster">
    <w:name w:val="Table Grid"/>
    <w:basedOn w:val="NormaleTabelle"/>
    <w:uiPriority w:val="39"/>
    <w:rsid w:val="005624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-Standardschriftart"/>
    <w:uiPriority w:val="99"/>
    <w:unhideWhenUsed/>
    <w:rsid w:val="0056245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34E00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1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1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015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159"/>
  </w:style>
  <w:style w:type="paragraph" w:styleId="Fuzeile">
    <w:name w:val="footer"/>
    <w:basedOn w:val="Standard"/>
    <w:link w:val="FuzeileZchn"/>
    <w:uiPriority w:val="99"/>
    <w:unhideWhenUsed/>
    <w:rsid w:val="00E8015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oerterbuchnetz.de/cgi-bin/WBNetz/wbgui_py?sigle=Lexer" TargetMode="External"/><Relationship Id="rId12" Type="http://schemas.openxmlformats.org/officeDocument/2006/relationships/hyperlink" Target="http://retropedia.de/Alphabetische-Wortliste-Lexikon-Liste-alter-Woerter.35.0.html" TargetMode="External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duden.de/woerterbuch" TargetMode="External"/><Relationship Id="rId9" Type="http://schemas.openxmlformats.org/officeDocument/2006/relationships/hyperlink" Target="http://www.dwds.de/" TargetMode="External"/><Relationship Id="rId10" Type="http://schemas.openxmlformats.org/officeDocument/2006/relationships/hyperlink" Target="http://woerterbuchnetz.de/cgi-bin/WBNetz/wbgui_py?sigle=DWB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3166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Office-Anwender</cp:lastModifiedBy>
  <cp:revision>4</cp:revision>
  <cp:lastPrinted>2018-11-19T18:12:00Z</cp:lastPrinted>
  <dcterms:created xsi:type="dcterms:W3CDTF">2018-08-01T10:36:00Z</dcterms:created>
  <dcterms:modified xsi:type="dcterms:W3CDTF">2018-11-20T15:26:00Z</dcterms:modified>
</cp:coreProperties>
</file>